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A9" w:rsidRPr="00496054" w:rsidRDefault="006D5EA4" w:rsidP="00613670">
      <w:pPr>
        <w:jc w:val="right"/>
      </w:pPr>
      <w:r>
        <w:rPr>
          <w:noProof/>
          <w:lang w:eastAsia="fr-FR"/>
        </w:rPr>
        <w:drawing>
          <wp:anchor distT="0" distB="0" distL="114300" distR="114300" simplePos="0" relativeHeight="251658240" behindDoc="1" locked="0" layoutInCell="1" allowOverlap="1">
            <wp:simplePos x="0" y="0"/>
            <wp:positionH relativeFrom="column">
              <wp:posOffset>-766445</wp:posOffset>
            </wp:positionH>
            <wp:positionV relativeFrom="paragraph">
              <wp:posOffset>-852170</wp:posOffset>
            </wp:positionV>
            <wp:extent cx="7077075" cy="3228975"/>
            <wp:effectExtent l="19050" t="0" r="9525" b="0"/>
            <wp:wrapTight wrapText="bothSides">
              <wp:wrapPolygon edited="0">
                <wp:start x="-58" y="0"/>
                <wp:lineTo x="-58" y="21536"/>
                <wp:lineTo x="21629" y="21536"/>
                <wp:lineTo x="21629" y="0"/>
                <wp:lineTo x="-58" y="0"/>
              </wp:wrapPolygon>
            </wp:wrapTight>
            <wp:docPr id="4" name="Image 3" descr="BANNIERE-1024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1024X229.jpg"/>
                    <pic:cNvPicPr/>
                  </pic:nvPicPr>
                  <pic:blipFill>
                    <a:blip r:embed="rId4" cstate="print"/>
                    <a:srcRect l="29091" r="21983"/>
                    <a:stretch>
                      <a:fillRect/>
                    </a:stretch>
                  </pic:blipFill>
                  <pic:spPr>
                    <a:xfrm>
                      <a:off x="0" y="0"/>
                      <a:ext cx="7077075" cy="3228975"/>
                    </a:xfrm>
                    <a:prstGeom prst="rect">
                      <a:avLst/>
                    </a:prstGeom>
                  </pic:spPr>
                </pic:pic>
              </a:graphicData>
            </a:graphic>
          </wp:anchor>
        </w:drawing>
      </w:r>
      <w:r w:rsidR="00613670">
        <w:t>Communiqué de presse</w:t>
      </w:r>
      <w:r w:rsidR="009178A9" w:rsidRPr="00F733A8">
        <w:rPr>
          <w:color w:val="171717" w:themeColor="background2" w:themeShade="1A"/>
        </w:rPr>
        <w:br/>
      </w:r>
      <w:r w:rsidR="00613670">
        <w:t>3/9/2018</w:t>
      </w:r>
    </w:p>
    <w:p w:rsidR="009178A9" w:rsidRPr="00496054" w:rsidRDefault="006D5EA4" w:rsidP="009178A9">
      <w:pPr>
        <w:jc w:val="center"/>
        <w:rPr>
          <w:b/>
          <w:color w:val="0070C0"/>
          <w:sz w:val="32"/>
          <w:szCs w:val="32"/>
        </w:rPr>
      </w:pPr>
      <w:r>
        <w:rPr>
          <w:b/>
          <w:color w:val="0070C0"/>
          <w:sz w:val="32"/>
          <w:szCs w:val="32"/>
        </w:rPr>
        <w:t xml:space="preserve">Les </w:t>
      </w:r>
      <w:r w:rsidR="00496054" w:rsidRPr="00496054">
        <w:rPr>
          <w:b/>
          <w:color w:val="0070C0"/>
          <w:sz w:val="32"/>
          <w:szCs w:val="32"/>
        </w:rPr>
        <w:t xml:space="preserve">Entreprenariales 2018 : </w:t>
      </w:r>
      <w:r w:rsidRPr="00496054">
        <w:rPr>
          <w:b/>
          <w:color w:val="0070C0"/>
          <w:sz w:val="32"/>
          <w:szCs w:val="32"/>
        </w:rPr>
        <w:t>Rendez-vous</w:t>
      </w:r>
      <w:r w:rsidR="00496054" w:rsidRPr="00496054">
        <w:rPr>
          <w:b/>
          <w:color w:val="0070C0"/>
          <w:sz w:val="32"/>
          <w:szCs w:val="32"/>
        </w:rPr>
        <w:t xml:space="preserve"> jeudi 29 Novembre </w:t>
      </w:r>
    </w:p>
    <w:p w:rsidR="00100EA3" w:rsidRDefault="00100EA3" w:rsidP="009178A9">
      <w:pPr>
        <w:jc w:val="center"/>
        <w:rPr>
          <w:b/>
          <w:color w:val="0070C0"/>
          <w:sz w:val="32"/>
          <w:szCs w:val="32"/>
        </w:rPr>
      </w:pPr>
      <w:r w:rsidRPr="00F733A8">
        <w:rPr>
          <w:b/>
          <w:color w:val="0070C0"/>
          <w:sz w:val="32"/>
          <w:szCs w:val="32"/>
        </w:rPr>
        <w:t xml:space="preserve">TRANSFORMATION </w:t>
      </w:r>
      <w:r w:rsidR="006D5EA4">
        <w:rPr>
          <w:b/>
          <w:color w:val="0070C0"/>
          <w:sz w:val="32"/>
          <w:szCs w:val="32"/>
        </w:rPr>
        <w:t>N</w:t>
      </w:r>
      <w:r w:rsidRPr="00F733A8">
        <w:rPr>
          <w:b/>
          <w:color w:val="0070C0"/>
          <w:sz w:val="32"/>
          <w:szCs w:val="32"/>
        </w:rPr>
        <w:t>UMERIQUE,</w:t>
      </w:r>
      <w:r w:rsidR="00F733A8" w:rsidRPr="00F733A8">
        <w:rPr>
          <w:b/>
          <w:color w:val="0070C0"/>
          <w:sz w:val="32"/>
          <w:szCs w:val="32"/>
        </w:rPr>
        <w:t xml:space="preserve"> </w:t>
      </w:r>
      <w:r w:rsidRPr="00F733A8">
        <w:rPr>
          <w:b/>
          <w:color w:val="0070C0"/>
          <w:sz w:val="32"/>
          <w:szCs w:val="32"/>
        </w:rPr>
        <w:t>MUTATION STRATEGIQUE</w:t>
      </w:r>
    </w:p>
    <w:p w:rsidR="009178A9" w:rsidRDefault="00F733A8" w:rsidP="00F733A8">
      <w:pPr>
        <w:jc w:val="center"/>
        <w:rPr>
          <w:color w:val="171717" w:themeColor="background2" w:themeShade="1A"/>
          <w:sz w:val="28"/>
          <w:szCs w:val="28"/>
        </w:rPr>
      </w:pPr>
      <w:r w:rsidRPr="00F733A8">
        <w:rPr>
          <w:color w:val="171717" w:themeColor="background2" w:themeShade="1A"/>
          <w:sz w:val="28"/>
          <w:szCs w:val="28"/>
        </w:rPr>
        <w:t>Stade Allianz  Riviera- Nice</w:t>
      </w:r>
    </w:p>
    <w:p w:rsidR="00F733A8" w:rsidRPr="008576D7" w:rsidRDefault="00F733A8" w:rsidP="00F733A8">
      <w:pPr>
        <w:jc w:val="center"/>
        <w:rPr>
          <w:color w:val="171717" w:themeColor="background2" w:themeShade="1A"/>
          <w:sz w:val="24"/>
          <w:szCs w:val="28"/>
        </w:rPr>
      </w:pPr>
    </w:p>
    <w:p w:rsidR="009178A9" w:rsidRPr="00771944" w:rsidRDefault="009178A9" w:rsidP="009178A9">
      <w:pPr>
        <w:jc w:val="both"/>
        <w:rPr>
          <w:rFonts w:ascii="Calibri" w:eastAsia="Calibri" w:hAnsi="Calibri" w:cs="Times New Roman"/>
        </w:rPr>
      </w:pPr>
      <w:r w:rsidRPr="00771944">
        <w:rPr>
          <w:color w:val="262626" w:themeColor="text1" w:themeTint="D9"/>
          <w:sz w:val="24"/>
          <w:szCs w:val="24"/>
        </w:rPr>
        <w:t xml:space="preserve">Retenez d’ores et déjà la date </w:t>
      </w:r>
      <w:r>
        <w:rPr>
          <w:b/>
          <w:color w:val="262626" w:themeColor="text1" w:themeTint="D9"/>
          <w:sz w:val="24"/>
          <w:szCs w:val="24"/>
        </w:rPr>
        <w:t>du jeudi 29</w:t>
      </w:r>
      <w:r w:rsidRPr="00771944">
        <w:rPr>
          <w:b/>
          <w:color w:val="262626" w:themeColor="text1" w:themeTint="D9"/>
          <w:sz w:val="24"/>
          <w:szCs w:val="24"/>
        </w:rPr>
        <w:t xml:space="preserve"> novembre</w:t>
      </w:r>
      <w:r w:rsidRPr="00771944">
        <w:rPr>
          <w:color w:val="262626" w:themeColor="text1" w:themeTint="D9"/>
          <w:sz w:val="24"/>
          <w:szCs w:val="24"/>
        </w:rPr>
        <w:t xml:space="preserve"> pour la prochaine édition des Entreprenariales, une journée exceptionnelle qui réunira,</w:t>
      </w:r>
      <w:r w:rsidR="00F733A8">
        <w:rPr>
          <w:color w:val="262626" w:themeColor="text1" w:themeTint="D9"/>
          <w:sz w:val="24"/>
          <w:szCs w:val="24"/>
        </w:rPr>
        <w:t xml:space="preserve"> au Stade Allianz Riviera de Nice,</w:t>
      </w:r>
      <w:r w:rsidRPr="00771944">
        <w:rPr>
          <w:color w:val="262626" w:themeColor="text1" w:themeTint="D9"/>
          <w:sz w:val="24"/>
          <w:szCs w:val="24"/>
        </w:rPr>
        <w:t xml:space="preserve"> autour du thème </w:t>
      </w:r>
      <w:r>
        <w:rPr>
          <w:color w:val="0070C0"/>
          <w:sz w:val="24"/>
          <w:szCs w:val="24"/>
        </w:rPr>
        <w:t>TRANSFORMATION NUMERIQUE, MUTATION STRATEGIQUE ,</w:t>
      </w:r>
      <w:r w:rsidRPr="00771944">
        <w:rPr>
          <w:rFonts w:ascii="Calibri" w:eastAsia="Calibri" w:hAnsi="Calibri" w:cs="Times New Roman"/>
        </w:rPr>
        <w:t xml:space="preserve"> une centaine d’exposants, plus de </w:t>
      </w:r>
      <w:r w:rsidR="00997180">
        <w:rPr>
          <w:rFonts w:ascii="Calibri" w:eastAsia="Calibri" w:hAnsi="Calibri" w:cs="Times New Roman"/>
        </w:rPr>
        <w:t>90</w:t>
      </w:r>
      <w:r w:rsidRPr="00771944">
        <w:rPr>
          <w:rFonts w:ascii="Calibri" w:eastAsia="Calibri" w:hAnsi="Calibri" w:cs="Times New Roman"/>
        </w:rPr>
        <w:t xml:space="preserve"> stands</w:t>
      </w:r>
      <w:r>
        <w:rPr>
          <w:rFonts w:ascii="Calibri" w:eastAsia="Calibri" w:hAnsi="Calibri" w:cs="Times New Roman"/>
        </w:rPr>
        <w:t>,</w:t>
      </w:r>
      <w:r w:rsidRPr="00771944">
        <w:rPr>
          <w:rFonts w:ascii="Calibri" w:eastAsia="Calibri" w:hAnsi="Calibri" w:cs="Times New Roman"/>
        </w:rPr>
        <w:t xml:space="preserve"> des invités prestigieux pour animer des conférences, des tables ronde</w:t>
      </w:r>
      <w:r>
        <w:rPr>
          <w:rFonts w:ascii="Calibri" w:eastAsia="Calibri" w:hAnsi="Calibri" w:cs="Times New Roman"/>
        </w:rPr>
        <w:t>s, des ateliers et accueillera plus de 3000 visiteurs.</w:t>
      </w:r>
    </w:p>
    <w:p w:rsidR="009178A9" w:rsidRPr="009178A9" w:rsidRDefault="009178A9" w:rsidP="009178A9">
      <w:pPr>
        <w:spacing w:after="200" w:line="240" w:lineRule="auto"/>
        <w:jc w:val="both"/>
        <w:rPr>
          <w:rFonts w:ascii="Calibri" w:eastAsia="Calibri" w:hAnsi="Calibri" w:cs="Calibri"/>
          <w:color w:val="0070C0"/>
        </w:rPr>
      </w:pPr>
      <w:r w:rsidRPr="00FD1D4C">
        <w:rPr>
          <w:rFonts w:ascii="Calibri" w:eastAsia="Calibri" w:hAnsi="Calibri" w:cs="Calibri"/>
          <w:b/>
          <w:color w:val="0070C0"/>
          <w:sz w:val="24"/>
          <w:szCs w:val="24"/>
        </w:rPr>
        <w:t>L’objectif de cet événement</w:t>
      </w:r>
      <w:r>
        <w:rPr>
          <w:rFonts w:ascii="Calibri" w:eastAsia="Calibri" w:hAnsi="Calibri" w:cs="Calibri"/>
          <w:color w:val="0070C0"/>
        </w:rPr>
        <w:t> organisé par l’UPE06 en partenariat avec la CCI  Nice Côte d’Azur et Métropole Nice Côte d’Azur</w:t>
      </w:r>
      <w:r w:rsidR="00100EA3">
        <w:rPr>
          <w:rFonts w:ascii="Calibri" w:eastAsia="Calibri" w:hAnsi="Calibri" w:cs="Calibri"/>
          <w:color w:val="0070C0"/>
        </w:rPr>
        <w:t xml:space="preserve"> : </w:t>
      </w:r>
      <w:r w:rsidRPr="00771944">
        <w:rPr>
          <w:rFonts w:ascii="Calibri" w:eastAsia="Calibri" w:hAnsi="Calibri" w:cs="Calibri"/>
          <w:color w:val="000000"/>
        </w:rPr>
        <w:t>appor</w:t>
      </w:r>
      <w:r>
        <w:rPr>
          <w:rFonts w:ascii="Calibri" w:eastAsia="Calibri" w:hAnsi="Calibri" w:cs="Calibri"/>
          <w:color w:val="000000"/>
        </w:rPr>
        <w:t>ter aux dirigeants d’entreprise</w:t>
      </w:r>
      <w:r w:rsidRPr="00771944">
        <w:rPr>
          <w:rFonts w:ascii="Calibri" w:eastAsia="Calibri" w:hAnsi="Calibri" w:cs="Calibri"/>
          <w:color w:val="000000"/>
        </w:rPr>
        <w:t xml:space="preserve"> en un même lieu, au cours d'une seule journée, toute l'information nécessaire à la gestion et à la création de leur entreprise, et leur permettre ainsi de trouver des solutions concrètes à leurs problématiques de développement et de management.</w:t>
      </w:r>
      <w:r w:rsidRPr="00771944">
        <w:rPr>
          <w:rFonts w:ascii="Calibri" w:eastAsia="Calibri" w:hAnsi="Calibri" w:cs="Times New Roman"/>
          <w:bCs/>
        </w:rPr>
        <w:t xml:space="preserve"> </w:t>
      </w:r>
    </w:p>
    <w:p w:rsidR="00496054" w:rsidRDefault="00100EA3" w:rsidP="009178A9">
      <w:pPr>
        <w:spacing w:after="200" w:line="240" w:lineRule="auto"/>
        <w:jc w:val="both"/>
        <w:rPr>
          <w:rFonts w:eastAsia="Times New Roman" w:cs="Arial"/>
          <w:i/>
          <w:iCs/>
          <w:color w:val="171717" w:themeColor="background2" w:themeShade="1A"/>
          <w:sz w:val="24"/>
          <w:szCs w:val="24"/>
          <w:lang w:eastAsia="fr-FR"/>
        </w:rPr>
      </w:pPr>
      <w:r w:rsidRPr="00F733A8">
        <w:rPr>
          <w:rFonts w:eastAsia="Times New Roman" w:cs="Arial"/>
          <w:b/>
          <w:iCs/>
          <w:color w:val="0070C0"/>
          <w:sz w:val="24"/>
          <w:szCs w:val="24"/>
          <w:lang w:eastAsia="fr-FR"/>
        </w:rPr>
        <w:t>Les trois piliers de l’événement</w:t>
      </w:r>
      <w:r w:rsidRPr="00100EA3">
        <w:rPr>
          <w:rFonts w:eastAsia="Times New Roman" w:cs="Arial"/>
          <w:b/>
          <w:i/>
          <w:iCs/>
          <w:color w:val="0070C0"/>
          <w:sz w:val="24"/>
          <w:szCs w:val="24"/>
          <w:lang w:eastAsia="fr-FR"/>
        </w:rPr>
        <w:t xml:space="preserve"> :</w:t>
      </w:r>
      <w:r w:rsidRPr="00100EA3">
        <w:rPr>
          <w:rFonts w:eastAsia="Times New Roman" w:cs="Arial"/>
          <w:i/>
          <w:iCs/>
          <w:color w:val="0070C0"/>
          <w:sz w:val="24"/>
          <w:szCs w:val="24"/>
          <w:lang w:eastAsia="fr-FR"/>
        </w:rPr>
        <w:t xml:space="preserve"> </w:t>
      </w:r>
      <w:r w:rsidRPr="00496054">
        <w:rPr>
          <w:rFonts w:eastAsia="Times New Roman" w:cs="Arial"/>
          <w:i/>
          <w:iCs/>
          <w:color w:val="171717" w:themeColor="background2" w:themeShade="1A"/>
          <w:sz w:val="24"/>
          <w:szCs w:val="24"/>
          <w:lang w:eastAsia="fr-FR"/>
        </w:rPr>
        <w:t xml:space="preserve">un espace réservé aux exposants pour présenter leurs produits et services ; un espace animations pour créer du réseau et faire du </w:t>
      </w:r>
      <w:r w:rsidR="00994D50" w:rsidRPr="00496054">
        <w:rPr>
          <w:rFonts w:eastAsia="Times New Roman" w:cs="Arial"/>
          <w:i/>
          <w:iCs/>
          <w:color w:val="171717" w:themeColor="background2" w:themeShade="1A"/>
          <w:sz w:val="24"/>
          <w:szCs w:val="24"/>
          <w:lang w:eastAsia="fr-FR"/>
        </w:rPr>
        <w:t>networking</w:t>
      </w:r>
      <w:r w:rsidRPr="00496054">
        <w:rPr>
          <w:rFonts w:eastAsia="Times New Roman" w:cs="Arial"/>
          <w:i/>
          <w:iCs/>
          <w:color w:val="171717" w:themeColor="background2" w:themeShade="1A"/>
          <w:sz w:val="24"/>
          <w:szCs w:val="24"/>
          <w:lang w:eastAsia="fr-FR"/>
        </w:rPr>
        <w:t xml:space="preserve"> ; une journée d’ateliers, débats et tables rondes pour permettre aux chefs d’entreprises de prendre du recul, de voir d’autres horizons et de partager les expériences. Il y aura des personnalités invitées de renom et la conférence finale sera, cette année encore, de haute tenue.</w:t>
      </w:r>
    </w:p>
    <w:p w:rsidR="00496054" w:rsidRPr="00496054" w:rsidRDefault="00496054" w:rsidP="009178A9">
      <w:pPr>
        <w:spacing w:after="200" w:line="240" w:lineRule="auto"/>
        <w:jc w:val="both"/>
        <w:rPr>
          <w:rFonts w:eastAsia="Times New Roman" w:cs="Arial"/>
          <w:b/>
          <w:iCs/>
          <w:color w:val="0070C0"/>
          <w:sz w:val="24"/>
          <w:szCs w:val="24"/>
          <w:lang w:eastAsia="fr-FR"/>
        </w:rPr>
      </w:pPr>
      <w:r w:rsidRPr="00496054">
        <w:rPr>
          <w:rFonts w:eastAsia="Times New Roman" w:cs="Arial"/>
          <w:b/>
          <w:iCs/>
          <w:color w:val="0070C0"/>
          <w:sz w:val="24"/>
          <w:szCs w:val="24"/>
          <w:lang w:eastAsia="fr-FR"/>
        </w:rPr>
        <w:t>Le thème de l’édition 2018</w:t>
      </w:r>
      <w:r>
        <w:rPr>
          <w:rFonts w:eastAsia="Times New Roman" w:cs="Arial"/>
          <w:b/>
          <w:iCs/>
          <w:color w:val="0070C0"/>
          <w:sz w:val="24"/>
          <w:szCs w:val="24"/>
          <w:lang w:eastAsia="fr-FR"/>
        </w:rPr>
        <w:t> : Transformation numérique, mutation stratégique</w:t>
      </w:r>
    </w:p>
    <w:p w:rsidR="00C14A9E" w:rsidRDefault="00441536" w:rsidP="00496054">
      <w:pPr>
        <w:shd w:val="clear" w:color="auto" w:fill="FFFFFF"/>
        <w:spacing w:after="300" w:line="300" w:lineRule="atLeast"/>
        <w:jc w:val="both"/>
        <w:rPr>
          <w:rFonts w:eastAsia="Times New Roman" w:cs="Arial"/>
          <w:i/>
          <w:color w:val="262626" w:themeColor="text1" w:themeTint="D9"/>
          <w:sz w:val="24"/>
          <w:szCs w:val="24"/>
          <w:lang w:eastAsia="fr-FR"/>
        </w:rPr>
      </w:pPr>
      <w:r>
        <w:rPr>
          <w:rFonts w:eastAsia="Times New Roman" w:cs="Arial"/>
          <w:i/>
          <w:iCs/>
          <w:color w:val="262626" w:themeColor="text1" w:themeTint="D9"/>
          <w:sz w:val="24"/>
          <w:szCs w:val="24"/>
          <w:lang w:eastAsia="fr-FR"/>
        </w:rPr>
        <w:t>L</w:t>
      </w:r>
      <w:r w:rsidRPr="00441536">
        <w:rPr>
          <w:rFonts w:eastAsia="Times New Roman" w:cs="Arial"/>
          <w:i/>
          <w:iCs/>
          <w:color w:val="262626" w:themeColor="text1" w:themeTint="D9"/>
          <w:sz w:val="24"/>
          <w:szCs w:val="24"/>
          <w:lang w:eastAsia="fr-FR"/>
        </w:rPr>
        <w:t>a transformation numérique – ou digitale – concerne toutes les entreprises et tous les chefs d’entreprises…</w:t>
      </w:r>
      <w:r w:rsidR="00496054" w:rsidRPr="00441536">
        <w:rPr>
          <w:rFonts w:eastAsia="Times New Roman" w:cs="Arial"/>
          <w:i/>
          <w:color w:val="262626" w:themeColor="text1" w:themeTint="D9"/>
          <w:sz w:val="24"/>
          <w:szCs w:val="24"/>
          <w:lang w:eastAsia="fr-FR"/>
        </w:rPr>
        <w:t xml:space="preserve">D’ici 2025, 50% des métiers vont évoluer sous l’impact du Numérique. 25% d’entre eux seront automatisés et 10% totalement transformés. On dit également que 20% des métiers de demain n’existent pas encore aujourd’hui. Enfin, on parle de près de 80.000 emplois qualifiés dans le domaine du numérique qui pourraient ne pas être pourvus d’ici à 2020 en France. </w:t>
      </w:r>
    </w:p>
    <w:p w:rsidR="00C14A9E" w:rsidRDefault="00C14A9E" w:rsidP="00496054">
      <w:pPr>
        <w:shd w:val="clear" w:color="auto" w:fill="FFFFFF"/>
        <w:spacing w:after="300" w:line="300" w:lineRule="atLeast"/>
        <w:jc w:val="both"/>
        <w:rPr>
          <w:rFonts w:eastAsia="Times New Roman" w:cs="Arial"/>
          <w:i/>
          <w:color w:val="262626" w:themeColor="text1" w:themeTint="D9"/>
          <w:sz w:val="24"/>
          <w:szCs w:val="24"/>
          <w:lang w:eastAsia="fr-FR"/>
        </w:rPr>
      </w:pPr>
    </w:p>
    <w:p w:rsidR="00C14A9E" w:rsidRDefault="00C14A9E" w:rsidP="00496054">
      <w:pPr>
        <w:shd w:val="clear" w:color="auto" w:fill="FFFFFF"/>
        <w:spacing w:after="300" w:line="300" w:lineRule="atLeast"/>
        <w:jc w:val="both"/>
        <w:rPr>
          <w:rFonts w:eastAsia="Times New Roman" w:cs="Arial"/>
          <w:i/>
          <w:color w:val="262626" w:themeColor="text1" w:themeTint="D9"/>
          <w:sz w:val="24"/>
          <w:szCs w:val="24"/>
          <w:lang w:eastAsia="fr-FR"/>
        </w:rPr>
      </w:pPr>
    </w:p>
    <w:p w:rsidR="00613A6C" w:rsidRDefault="00613A6C" w:rsidP="00496054">
      <w:pPr>
        <w:shd w:val="clear" w:color="auto" w:fill="FFFFFF"/>
        <w:spacing w:after="300" w:line="300" w:lineRule="atLeast"/>
        <w:jc w:val="both"/>
        <w:rPr>
          <w:rFonts w:eastAsia="Times New Roman" w:cs="Arial"/>
          <w:i/>
          <w:color w:val="262626" w:themeColor="text1" w:themeTint="D9"/>
          <w:sz w:val="24"/>
          <w:szCs w:val="24"/>
          <w:lang w:eastAsia="fr-FR"/>
        </w:rPr>
      </w:pPr>
    </w:p>
    <w:p w:rsidR="00613A6C" w:rsidRDefault="00613A6C" w:rsidP="00496054">
      <w:pPr>
        <w:shd w:val="clear" w:color="auto" w:fill="FFFFFF"/>
        <w:spacing w:after="300" w:line="300" w:lineRule="atLeast"/>
        <w:jc w:val="both"/>
        <w:rPr>
          <w:rFonts w:eastAsia="Times New Roman" w:cs="Arial"/>
          <w:i/>
          <w:color w:val="262626" w:themeColor="text1" w:themeTint="D9"/>
          <w:sz w:val="24"/>
          <w:szCs w:val="24"/>
          <w:lang w:eastAsia="fr-FR"/>
        </w:rPr>
      </w:pPr>
    </w:p>
    <w:p w:rsidR="00496054" w:rsidRPr="00441536" w:rsidRDefault="00496054" w:rsidP="00496054">
      <w:pPr>
        <w:shd w:val="clear" w:color="auto" w:fill="FFFFFF"/>
        <w:spacing w:after="300" w:line="300" w:lineRule="atLeast"/>
        <w:jc w:val="both"/>
        <w:rPr>
          <w:rFonts w:eastAsia="Times New Roman" w:cs="Arial"/>
          <w:i/>
          <w:color w:val="262626" w:themeColor="text1" w:themeTint="D9"/>
          <w:sz w:val="24"/>
          <w:szCs w:val="24"/>
          <w:lang w:eastAsia="fr-FR"/>
        </w:rPr>
      </w:pPr>
      <w:bookmarkStart w:id="0" w:name="_GoBack"/>
      <w:bookmarkEnd w:id="0"/>
      <w:r w:rsidRPr="00441536">
        <w:rPr>
          <w:rFonts w:eastAsia="Times New Roman" w:cs="Arial"/>
          <w:i/>
          <w:color w:val="262626" w:themeColor="text1" w:themeTint="D9"/>
          <w:sz w:val="24"/>
          <w:szCs w:val="24"/>
          <w:lang w:eastAsia="fr-FR"/>
        </w:rPr>
        <w:t>On peut mesurer, à la lumière de ces chiffres, le défi majeur que va constituer pour notre pays, comme pour tous les pays européens d’ailleurs, la transformation des métiers et des compétences dans les 10 prochaines années !</w:t>
      </w:r>
      <w:r w:rsidR="00A9129E">
        <w:rPr>
          <w:rFonts w:eastAsia="Times New Roman" w:cs="Arial"/>
          <w:i/>
          <w:color w:val="262626" w:themeColor="text1" w:themeTint="D9"/>
          <w:sz w:val="24"/>
          <w:szCs w:val="24"/>
          <w:lang w:eastAsia="fr-FR"/>
        </w:rPr>
        <w:t> »</w:t>
      </w:r>
      <w:r w:rsidR="00441536">
        <w:rPr>
          <w:rFonts w:eastAsia="Times New Roman" w:cs="Arial"/>
          <w:i/>
          <w:iCs/>
          <w:color w:val="262626" w:themeColor="text1" w:themeTint="D9"/>
          <w:sz w:val="24"/>
          <w:szCs w:val="24"/>
          <w:lang w:eastAsia="fr-FR"/>
        </w:rPr>
        <w:t xml:space="preserve">  </w:t>
      </w:r>
      <w:r w:rsidR="00A9129E">
        <w:rPr>
          <w:rFonts w:eastAsia="Times New Roman" w:cs="Arial"/>
          <w:i/>
          <w:iCs/>
          <w:color w:val="262626" w:themeColor="text1" w:themeTint="D9"/>
          <w:sz w:val="24"/>
          <w:szCs w:val="24"/>
          <w:lang w:eastAsia="fr-FR"/>
        </w:rPr>
        <w:t>Bruno V</w:t>
      </w:r>
      <w:r w:rsidR="00441536">
        <w:rPr>
          <w:rFonts w:eastAsia="Times New Roman" w:cs="Arial"/>
          <w:i/>
          <w:iCs/>
          <w:color w:val="262626" w:themeColor="text1" w:themeTint="D9"/>
          <w:sz w:val="24"/>
          <w:szCs w:val="24"/>
          <w:lang w:eastAsia="fr-FR"/>
        </w:rPr>
        <w:t>alentin, Vice-président de l’UPE06, en charge de l’organisation des Entreprenariales.</w:t>
      </w:r>
    </w:p>
    <w:p w:rsidR="00F733A8" w:rsidRPr="001312A3" w:rsidRDefault="00625EC0" w:rsidP="001312A3">
      <w:pPr>
        <w:shd w:val="clear" w:color="auto" w:fill="FFFFFF"/>
        <w:spacing w:after="300" w:line="300" w:lineRule="atLeast"/>
        <w:jc w:val="both"/>
        <w:rPr>
          <w:rFonts w:eastAsia="Times New Roman" w:cs="Arial"/>
          <w:b/>
          <w:i/>
          <w:color w:val="3B3838" w:themeColor="background2" w:themeShade="40"/>
          <w:sz w:val="24"/>
          <w:szCs w:val="24"/>
          <w:lang w:eastAsia="fr-FR"/>
        </w:rPr>
      </w:pPr>
      <w:r>
        <w:rPr>
          <w:b/>
          <w:color w:val="0070C0"/>
          <w:sz w:val="24"/>
          <w:szCs w:val="24"/>
        </w:rPr>
        <w:t>Un défi</w:t>
      </w:r>
      <w:r w:rsidR="003F0D56">
        <w:rPr>
          <w:b/>
          <w:color w:val="0070C0"/>
          <w:sz w:val="24"/>
          <w:szCs w:val="24"/>
        </w:rPr>
        <w:t xml:space="preserve"> stratégique</w:t>
      </w:r>
      <w:r>
        <w:rPr>
          <w:b/>
          <w:color w:val="0070C0"/>
          <w:sz w:val="24"/>
          <w:szCs w:val="24"/>
        </w:rPr>
        <w:t xml:space="preserve"> majeur </w:t>
      </w:r>
      <w:r w:rsidR="00F733A8" w:rsidRPr="00496054">
        <w:rPr>
          <w:rFonts w:eastAsia="Times New Roman" w:cs="Arial"/>
          <w:b/>
          <w:color w:val="0070C0"/>
          <w:sz w:val="24"/>
          <w:szCs w:val="24"/>
          <w:lang w:eastAsia="fr-FR"/>
        </w:rPr>
        <w:t xml:space="preserve">: </w:t>
      </w:r>
      <w:r w:rsidR="00F733A8" w:rsidRPr="00496054">
        <w:rPr>
          <w:rFonts w:eastAsia="Times New Roman" w:cs="Arial"/>
          <w:b/>
          <w:i/>
          <w:color w:val="3B3838" w:themeColor="background2" w:themeShade="40"/>
          <w:sz w:val="24"/>
          <w:szCs w:val="24"/>
          <w:lang w:eastAsia="fr-FR"/>
        </w:rPr>
        <w:t>« </w:t>
      </w:r>
      <w:r w:rsidR="00F733A8" w:rsidRPr="00496054">
        <w:rPr>
          <w:rFonts w:eastAsia="Times New Roman" w:cs="Arial"/>
          <w:i/>
          <w:color w:val="3B3838" w:themeColor="background2" w:themeShade="40"/>
          <w:sz w:val="24"/>
          <w:szCs w:val="24"/>
          <w:lang w:eastAsia="fr-FR"/>
        </w:rPr>
        <w:t>Les entreprises doivent en permanence s’adapter à un monde qui change de plus en plus vite. Elles ont l’obligation d’innover sans cesse pour exister</w:t>
      </w:r>
      <w:r w:rsidR="00994D50">
        <w:rPr>
          <w:rFonts w:eastAsia="Times New Roman" w:cs="Arial"/>
          <w:i/>
          <w:color w:val="3B3838" w:themeColor="background2" w:themeShade="40"/>
          <w:sz w:val="24"/>
          <w:szCs w:val="24"/>
          <w:lang w:eastAsia="fr-FR"/>
        </w:rPr>
        <w:t>,</w:t>
      </w:r>
      <w:r w:rsidR="00F733A8" w:rsidRPr="00496054">
        <w:rPr>
          <w:rFonts w:eastAsia="Times New Roman" w:cs="Arial"/>
          <w:i/>
          <w:color w:val="3B3838" w:themeColor="background2" w:themeShade="40"/>
          <w:sz w:val="24"/>
          <w:szCs w:val="24"/>
          <w:lang w:eastAsia="fr-FR"/>
        </w:rPr>
        <w:t xml:space="preserve"> voire se développer. Elles doivent accompagner leur </w:t>
      </w:r>
      <w:r w:rsidR="00F733A8" w:rsidRPr="00496054">
        <w:rPr>
          <w:rFonts w:eastAsia="Times New Roman" w:cs="Arial"/>
          <w:i/>
          <w:iCs/>
          <w:color w:val="3B3838" w:themeColor="background2" w:themeShade="40"/>
          <w:sz w:val="24"/>
          <w:szCs w:val="24"/>
          <w:lang w:eastAsia="fr-FR"/>
        </w:rPr>
        <w:t>transformation numérique</w:t>
      </w:r>
      <w:r w:rsidR="00F733A8" w:rsidRPr="00496054">
        <w:rPr>
          <w:rFonts w:eastAsia="Times New Roman" w:cs="Arial"/>
          <w:i/>
          <w:color w:val="3B3838" w:themeColor="background2" w:themeShade="40"/>
          <w:sz w:val="24"/>
          <w:szCs w:val="24"/>
          <w:lang w:eastAsia="fr-FR"/>
        </w:rPr>
        <w:t xml:space="preserve"> par une mutation stratégique qui les amène à repenser leur </w:t>
      </w:r>
      <w:r w:rsidR="00F733A8" w:rsidRPr="00496054">
        <w:rPr>
          <w:rFonts w:eastAsia="Times New Roman" w:cs="Arial"/>
          <w:i/>
          <w:iCs/>
          <w:color w:val="3B3838" w:themeColor="background2" w:themeShade="40"/>
          <w:sz w:val="24"/>
          <w:szCs w:val="24"/>
          <w:lang w:eastAsia="fr-FR"/>
        </w:rPr>
        <w:t>organisation managériale</w:t>
      </w:r>
      <w:r w:rsidR="00F733A8" w:rsidRPr="00496054">
        <w:rPr>
          <w:rFonts w:eastAsia="Times New Roman" w:cs="Arial"/>
          <w:i/>
          <w:color w:val="3B3838" w:themeColor="background2" w:themeShade="40"/>
          <w:sz w:val="24"/>
          <w:szCs w:val="24"/>
          <w:lang w:eastAsia="fr-FR"/>
        </w:rPr>
        <w:t xml:space="preserve"> et à réinventer la relation client. Mobiliser les ressources internes et externes à l’entreprise et placer le client connecté au centre de l’entreprise sont des défis stratégiques majeurs que les dirigeants d’aujourd’hui doivent relever.</w:t>
      </w:r>
      <w:r w:rsidR="00F733A8" w:rsidRPr="00496054">
        <w:rPr>
          <w:rFonts w:eastAsia="Times New Roman" w:cs="Arial"/>
          <w:b/>
          <w:i/>
          <w:color w:val="3B3838" w:themeColor="background2" w:themeShade="40"/>
          <w:sz w:val="24"/>
          <w:szCs w:val="24"/>
          <w:lang w:eastAsia="fr-FR"/>
        </w:rPr>
        <w:t xml:space="preserve"> </w:t>
      </w:r>
      <w:r w:rsidR="00F733A8" w:rsidRPr="00496054">
        <w:rPr>
          <w:rFonts w:eastAsia="Times New Roman" w:cs="Arial"/>
          <w:i/>
          <w:color w:val="3B3838" w:themeColor="background2" w:themeShade="40"/>
          <w:sz w:val="24"/>
          <w:szCs w:val="24"/>
          <w:lang w:eastAsia="fr-FR"/>
        </w:rPr>
        <w:t xml:space="preserve">La Côte d’azur, avec ses </w:t>
      </w:r>
      <w:r w:rsidR="00F733A8" w:rsidRPr="00496054">
        <w:rPr>
          <w:rFonts w:eastAsia="Times New Roman" w:cs="Arial"/>
          <w:i/>
          <w:iCs/>
          <w:color w:val="3B3838" w:themeColor="background2" w:themeShade="40"/>
          <w:sz w:val="24"/>
          <w:szCs w:val="24"/>
          <w:lang w:eastAsia="fr-FR"/>
        </w:rPr>
        <w:t>nombreux atouts</w:t>
      </w:r>
      <w:r w:rsidR="00F733A8" w:rsidRPr="00496054">
        <w:rPr>
          <w:rFonts w:eastAsia="Times New Roman" w:cs="Arial"/>
          <w:i/>
          <w:color w:val="3B3838" w:themeColor="background2" w:themeShade="40"/>
          <w:sz w:val="24"/>
          <w:szCs w:val="24"/>
          <w:lang w:eastAsia="fr-FR"/>
        </w:rPr>
        <w:t xml:space="preserve">, participe à  la politique d’innovation et à la stratégie numérique régionale afin de positionner la </w:t>
      </w:r>
      <w:r w:rsidR="00F733A8" w:rsidRPr="00496054">
        <w:rPr>
          <w:rFonts w:eastAsia="Times New Roman" w:cs="Arial"/>
          <w:i/>
          <w:iCs/>
          <w:color w:val="3B3838" w:themeColor="background2" w:themeShade="40"/>
          <w:sz w:val="24"/>
          <w:szCs w:val="24"/>
          <w:lang w:eastAsia="fr-FR"/>
        </w:rPr>
        <w:t>Provence-Alpes-Côte d’Azur</w:t>
      </w:r>
      <w:r w:rsidR="00F733A8" w:rsidRPr="00496054">
        <w:rPr>
          <w:rFonts w:eastAsia="Times New Roman" w:cs="Arial"/>
          <w:i/>
          <w:color w:val="3B3838" w:themeColor="background2" w:themeShade="40"/>
          <w:sz w:val="24"/>
          <w:szCs w:val="24"/>
          <w:lang w:eastAsia="fr-FR"/>
        </w:rPr>
        <w:t xml:space="preserve"> comme la </w:t>
      </w:r>
      <w:r w:rsidR="00F733A8" w:rsidRPr="00496054">
        <w:rPr>
          <w:rFonts w:eastAsia="Times New Roman" w:cs="Arial"/>
          <w:i/>
          <w:iCs/>
          <w:color w:val="3B3838" w:themeColor="background2" w:themeShade="40"/>
          <w:sz w:val="24"/>
          <w:szCs w:val="24"/>
          <w:lang w:eastAsia="fr-FR"/>
        </w:rPr>
        <w:t>1ère Smart Région d’Europe.</w:t>
      </w:r>
      <w:r w:rsidR="001312A3">
        <w:rPr>
          <w:rFonts w:eastAsia="Times New Roman" w:cs="Arial"/>
          <w:b/>
          <w:i/>
          <w:color w:val="3B3838" w:themeColor="background2" w:themeShade="40"/>
          <w:sz w:val="24"/>
          <w:szCs w:val="24"/>
          <w:lang w:eastAsia="fr-FR"/>
        </w:rPr>
        <w:t xml:space="preserve"> </w:t>
      </w:r>
      <w:r w:rsidR="00F733A8" w:rsidRPr="00496054">
        <w:rPr>
          <w:rFonts w:eastAsia="Times New Roman" w:cs="Arial"/>
          <w:b/>
          <w:i/>
          <w:color w:val="0070C0"/>
          <w:sz w:val="24"/>
          <w:szCs w:val="24"/>
          <w:lang w:eastAsia="fr-FR"/>
        </w:rPr>
        <w:t>Soyez un acteur de cette révolution en participant aux ENTREPRENARIALES 2018. »</w:t>
      </w:r>
      <w:r w:rsidR="001312A3">
        <w:rPr>
          <w:rFonts w:eastAsia="Times New Roman" w:cs="Arial"/>
          <w:b/>
          <w:i/>
          <w:color w:val="0070C0"/>
          <w:sz w:val="24"/>
          <w:szCs w:val="24"/>
          <w:lang w:eastAsia="fr-FR"/>
        </w:rPr>
        <w:t xml:space="preserve"> Philippe Renaudi, P</w:t>
      </w:r>
      <w:r w:rsidR="00F733A8" w:rsidRPr="00496054">
        <w:rPr>
          <w:rFonts w:eastAsia="Times New Roman" w:cs="Arial"/>
          <w:b/>
          <w:i/>
          <w:color w:val="0070C0"/>
          <w:sz w:val="24"/>
          <w:szCs w:val="24"/>
          <w:lang w:eastAsia="fr-FR"/>
        </w:rPr>
        <w:t>résident de l’UPE06.</w:t>
      </w:r>
    </w:p>
    <w:p w:rsidR="00997180" w:rsidRDefault="001312A3" w:rsidP="00997180">
      <w:pPr>
        <w:spacing w:after="0" w:line="240" w:lineRule="auto"/>
        <w:jc w:val="center"/>
        <w:rPr>
          <w:rFonts w:ascii="Calibri" w:eastAsia="Calibri" w:hAnsi="Calibri" w:cs="Times New Roman"/>
          <w:b/>
          <w:color w:val="0070C0"/>
          <w:sz w:val="24"/>
          <w:szCs w:val="24"/>
        </w:rPr>
      </w:pPr>
      <w:r w:rsidRPr="001312A3">
        <w:rPr>
          <w:rFonts w:ascii="Calibri" w:eastAsia="Calibri" w:hAnsi="Calibri" w:cs="Times New Roman"/>
          <w:b/>
          <w:color w:val="0070C0"/>
          <w:sz w:val="24"/>
          <w:szCs w:val="24"/>
        </w:rPr>
        <w:t>Réservation</w:t>
      </w:r>
      <w:r w:rsidR="00997180">
        <w:rPr>
          <w:rFonts w:ascii="Calibri" w:eastAsia="Calibri" w:hAnsi="Calibri" w:cs="Times New Roman"/>
          <w:b/>
          <w:color w:val="0070C0"/>
          <w:sz w:val="24"/>
          <w:szCs w:val="24"/>
        </w:rPr>
        <w:t>s</w:t>
      </w:r>
      <w:r w:rsidRPr="001312A3">
        <w:rPr>
          <w:rFonts w:ascii="Calibri" w:eastAsia="Calibri" w:hAnsi="Calibri" w:cs="Times New Roman"/>
          <w:b/>
          <w:color w:val="0070C0"/>
          <w:sz w:val="24"/>
          <w:szCs w:val="24"/>
        </w:rPr>
        <w:t xml:space="preserve"> et information</w:t>
      </w:r>
      <w:r w:rsidR="00997180">
        <w:rPr>
          <w:rFonts w:ascii="Calibri" w:eastAsia="Calibri" w:hAnsi="Calibri" w:cs="Times New Roman"/>
          <w:b/>
          <w:color w:val="0070C0"/>
          <w:sz w:val="24"/>
          <w:szCs w:val="24"/>
        </w:rPr>
        <w:t xml:space="preserve">s : </w:t>
      </w:r>
      <w:hyperlink r:id="rId5" w:history="1">
        <w:r w:rsidRPr="00997180">
          <w:rPr>
            <w:rStyle w:val="Lienhypertexte"/>
            <w:rFonts w:ascii="Calibri" w:eastAsia="Calibri" w:hAnsi="Calibri" w:cs="Times New Roman"/>
            <w:b/>
            <w:sz w:val="24"/>
            <w:szCs w:val="24"/>
          </w:rPr>
          <w:t>www.entreprenariales.com</w:t>
        </w:r>
      </w:hyperlink>
    </w:p>
    <w:p w:rsidR="00100EA3" w:rsidRDefault="001312A3" w:rsidP="00997180">
      <w:pPr>
        <w:spacing w:after="0" w:line="240" w:lineRule="auto"/>
        <w:jc w:val="center"/>
        <w:rPr>
          <w:rFonts w:ascii="Calibri" w:eastAsia="Calibri" w:hAnsi="Calibri" w:cs="Times New Roman"/>
          <w:color w:val="0563C1" w:themeColor="hyperlink"/>
          <w:u w:val="single"/>
        </w:rPr>
      </w:pPr>
      <w:r w:rsidRPr="001312A3">
        <w:rPr>
          <w:rFonts w:ascii="Calibri" w:eastAsia="Calibri" w:hAnsi="Calibri" w:cs="Times New Roman"/>
          <w:b/>
          <w:color w:val="0070C0"/>
          <w:sz w:val="24"/>
          <w:szCs w:val="24"/>
        </w:rPr>
        <w:t xml:space="preserve">Tel  04 92 27 27 </w:t>
      </w:r>
      <w:r w:rsidR="006D5EA4">
        <w:rPr>
          <w:rFonts w:ascii="Calibri" w:eastAsia="Calibri" w:hAnsi="Calibri" w:cs="Times New Roman"/>
          <w:b/>
          <w:color w:val="0070C0"/>
          <w:sz w:val="24"/>
          <w:szCs w:val="24"/>
        </w:rPr>
        <w:t xml:space="preserve">65 – </w:t>
      </w:r>
      <w:hyperlink r:id="rId6" w:history="1">
        <w:r w:rsidR="006D5EA4" w:rsidRPr="006D5EA4">
          <w:rPr>
            <w:rFonts w:ascii="Calibri" w:eastAsia="Calibri" w:hAnsi="Calibri" w:cs="Times New Roman"/>
            <w:color w:val="0563C1" w:themeColor="hyperlink"/>
            <w:u w:val="single"/>
          </w:rPr>
          <w:t>jde@upe06.com</w:t>
        </w:r>
      </w:hyperlink>
      <w:r w:rsidR="006D5EA4">
        <w:rPr>
          <w:rFonts w:ascii="Calibri" w:eastAsia="Calibri" w:hAnsi="Calibri" w:cs="Times New Roman"/>
          <w:color w:val="0563C1" w:themeColor="hyperlink"/>
          <w:u w:val="single"/>
        </w:rPr>
        <w:t xml:space="preserve"> </w:t>
      </w:r>
    </w:p>
    <w:p w:rsidR="00997180" w:rsidRPr="006D5EA4" w:rsidRDefault="00997180" w:rsidP="00997180">
      <w:pPr>
        <w:spacing w:after="0" w:line="240" w:lineRule="auto"/>
        <w:jc w:val="center"/>
        <w:rPr>
          <w:rFonts w:ascii="Calibri" w:eastAsia="Calibri" w:hAnsi="Calibri" w:cs="Times New Roman"/>
          <w:color w:val="0563C1" w:themeColor="hyperlink"/>
          <w:u w:val="single"/>
        </w:rPr>
      </w:pPr>
    </w:p>
    <w:p w:rsidR="009178A9" w:rsidRPr="00FC43D7" w:rsidRDefault="001312A3" w:rsidP="00FC43D7">
      <w:pPr>
        <w:spacing w:after="200" w:line="276" w:lineRule="auto"/>
        <w:jc w:val="center"/>
        <w:rPr>
          <w:rFonts w:ascii="Calibri" w:eastAsia="Calibri" w:hAnsi="Calibri" w:cs="Times New Roman"/>
        </w:rPr>
      </w:pPr>
      <w:r w:rsidRPr="00894C8B">
        <w:rPr>
          <w:rFonts w:ascii="Calibri" w:eastAsia="Calibri" w:hAnsi="Calibri" w:cs="Times New Roman"/>
        </w:rPr>
        <w:t xml:space="preserve">Contact presse : Nadine Bauer   Tel 06 03 89 57 60 </w:t>
      </w:r>
      <w:hyperlink r:id="rId7" w:history="1">
        <w:r w:rsidRPr="00894C8B">
          <w:rPr>
            <w:rFonts w:ascii="Calibri" w:eastAsia="Calibri" w:hAnsi="Calibri" w:cs="Times New Roman"/>
            <w:color w:val="0563C1" w:themeColor="hyperlink"/>
            <w:u w:val="single"/>
          </w:rPr>
          <w:t>nadine.bauer@press-com.fr</w:t>
        </w:r>
      </w:hyperlink>
      <w:r>
        <w:rPr>
          <w:rFonts w:ascii="Calibri" w:eastAsia="Calibri" w:hAnsi="Calibri" w:cs="Times New Roman"/>
          <w:color w:val="0563C1" w:themeColor="hyperlink"/>
          <w:u w:val="single"/>
        </w:rPr>
        <w:t xml:space="preserve"> </w:t>
      </w:r>
    </w:p>
    <w:p w:rsidR="009178A9" w:rsidRDefault="009178A9" w:rsidP="009178A9">
      <w:pPr>
        <w:spacing w:after="200" w:line="240" w:lineRule="auto"/>
        <w:jc w:val="both"/>
        <w:rPr>
          <w:rFonts w:ascii="Calibri" w:eastAsia="Calibri" w:hAnsi="Calibri" w:cs="Times New Roman"/>
        </w:rPr>
      </w:pPr>
    </w:p>
    <w:p w:rsidR="009178A9" w:rsidRDefault="00FC43D7" w:rsidP="00FC43D7">
      <w:pPr>
        <w:spacing w:after="200" w:line="240" w:lineRule="auto"/>
        <w:jc w:val="center"/>
        <w:rPr>
          <w:rFonts w:ascii="Calibri" w:eastAsia="Calibri" w:hAnsi="Calibri" w:cs="Times New Roman"/>
        </w:rPr>
      </w:pPr>
      <w:r>
        <w:rPr>
          <w:noProof/>
          <w:lang w:eastAsia="fr-FR"/>
        </w:rPr>
        <w:drawing>
          <wp:inline distT="0" distB="0" distL="0" distR="0">
            <wp:extent cx="5076825" cy="3381375"/>
            <wp:effectExtent l="0" t="0" r="9525" b="9525"/>
            <wp:docPr id="3" name="Image 3" descr="C:\Users\Nadine\AppData\Local\Microsoft\Windows\Temporary Internet Files\Content.Word\_MG_0066-Mod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ne\AppData\Local\Microsoft\Windows\Temporary Internet Files\Content.Word\_MG_0066-Modifi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6825" cy="3381375"/>
                    </a:xfrm>
                    <a:prstGeom prst="rect">
                      <a:avLst/>
                    </a:prstGeom>
                    <a:noFill/>
                    <a:ln>
                      <a:noFill/>
                    </a:ln>
                  </pic:spPr>
                </pic:pic>
              </a:graphicData>
            </a:graphic>
          </wp:inline>
        </w:drawing>
      </w:r>
    </w:p>
    <w:p w:rsidR="00C14A9E" w:rsidRDefault="00C14A9E" w:rsidP="00FC43D7">
      <w:pPr>
        <w:spacing w:after="200" w:line="240" w:lineRule="auto"/>
        <w:jc w:val="center"/>
        <w:rPr>
          <w:rFonts w:ascii="Calibri" w:eastAsia="Calibri" w:hAnsi="Calibri" w:cs="Times New Roman"/>
        </w:rPr>
      </w:pPr>
    </w:p>
    <w:p w:rsidR="009178A9" w:rsidRPr="00771944" w:rsidRDefault="00C14A9E" w:rsidP="009178A9">
      <w:pPr>
        <w:spacing w:after="200" w:line="240" w:lineRule="auto"/>
        <w:jc w:val="both"/>
        <w:rPr>
          <w:rFonts w:ascii="Calibri" w:eastAsia="Calibri" w:hAnsi="Calibri" w:cs="Times New Roman"/>
          <w:bCs/>
        </w:rPr>
      </w:pPr>
      <w:r w:rsidRPr="00C14A9E">
        <w:rPr>
          <w:rFonts w:ascii="Calibri" w:eastAsia="Calibri" w:hAnsi="Calibri" w:cs="Times New Roman"/>
          <w:bCs/>
          <w:noProof/>
          <w:lang w:eastAsia="fr-FR"/>
        </w:rPr>
        <w:drawing>
          <wp:inline distT="0" distB="0" distL="0" distR="0">
            <wp:extent cx="5760720" cy="620052"/>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20052"/>
                    </a:xfrm>
                    <a:prstGeom prst="rect">
                      <a:avLst/>
                    </a:prstGeom>
                    <a:noFill/>
                    <a:ln>
                      <a:noFill/>
                    </a:ln>
                  </pic:spPr>
                </pic:pic>
              </a:graphicData>
            </a:graphic>
          </wp:inline>
        </w:drawing>
      </w:r>
    </w:p>
    <w:sectPr w:rsidR="009178A9" w:rsidRPr="00771944" w:rsidSect="00C14A9E">
      <w:pgSz w:w="11906" w:h="16838"/>
      <w:pgMar w:top="397" w:right="1418"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8A9"/>
    <w:rsid w:val="0000337D"/>
    <w:rsid w:val="000066E2"/>
    <w:rsid w:val="000103DD"/>
    <w:rsid w:val="00035B3A"/>
    <w:rsid w:val="00074A9B"/>
    <w:rsid w:val="00095A0B"/>
    <w:rsid w:val="000A21CD"/>
    <w:rsid w:val="000B7812"/>
    <w:rsid w:val="000F3735"/>
    <w:rsid w:val="00100EA3"/>
    <w:rsid w:val="00105CAF"/>
    <w:rsid w:val="00112031"/>
    <w:rsid w:val="00124A4E"/>
    <w:rsid w:val="001312A3"/>
    <w:rsid w:val="00145257"/>
    <w:rsid w:val="0014545A"/>
    <w:rsid w:val="0016389E"/>
    <w:rsid w:val="00165C05"/>
    <w:rsid w:val="001A5159"/>
    <w:rsid w:val="001B4D5A"/>
    <w:rsid w:val="001C7694"/>
    <w:rsid w:val="001E04DE"/>
    <w:rsid w:val="001E28EA"/>
    <w:rsid w:val="001E3C98"/>
    <w:rsid w:val="001F0E45"/>
    <w:rsid w:val="002005D1"/>
    <w:rsid w:val="00206650"/>
    <w:rsid w:val="0020729B"/>
    <w:rsid w:val="002235BC"/>
    <w:rsid w:val="00261C09"/>
    <w:rsid w:val="0026664B"/>
    <w:rsid w:val="00271AD2"/>
    <w:rsid w:val="00284D2A"/>
    <w:rsid w:val="00286A3F"/>
    <w:rsid w:val="0029054E"/>
    <w:rsid w:val="002A7BCA"/>
    <w:rsid w:val="00301170"/>
    <w:rsid w:val="0031504E"/>
    <w:rsid w:val="00315239"/>
    <w:rsid w:val="00320501"/>
    <w:rsid w:val="003234B1"/>
    <w:rsid w:val="00331372"/>
    <w:rsid w:val="00362BED"/>
    <w:rsid w:val="003706FB"/>
    <w:rsid w:val="003724E5"/>
    <w:rsid w:val="00374A69"/>
    <w:rsid w:val="00390757"/>
    <w:rsid w:val="003A3ED7"/>
    <w:rsid w:val="003B57E8"/>
    <w:rsid w:val="003D05AE"/>
    <w:rsid w:val="003F0D56"/>
    <w:rsid w:val="00420658"/>
    <w:rsid w:val="0042392F"/>
    <w:rsid w:val="0042686F"/>
    <w:rsid w:val="00432C75"/>
    <w:rsid w:val="004377E5"/>
    <w:rsid w:val="00440EBE"/>
    <w:rsid w:val="00441536"/>
    <w:rsid w:val="00454804"/>
    <w:rsid w:val="0045651D"/>
    <w:rsid w:val="00472332"/>
    <w:rsid w:val="004918D6"/>
    <w:rsid w:val="004920F0"/>
    <w:rsid w:val="00496054"/>
    <w:rsid w:val="004B4751"/>
    <w:rsid w:val="004B5D3C"/>
    <w:rsid w:val="004D0E7E"/>
    <w:rsid w:val="004D5292"/>
    <w:rsid w:val="004E010E"/>
    <w:rsid w:val="004E6EB1"/>
    <w:rsid w:val="004F61BA"/>
    <w:rsid w:val="005135C2"/>
    <w:rsid w:val="005156CB"/>
    <w:rsid w:val="00527C98"/>
    <w:rsid w:val="00555ED9"/>
    <w:rsid w:val="00562880"/>
    <w:rsid w:val="00564179"/>
    <w:rsid w:val="0057421E"/>
    <w:rsid w:val="0059063C"/>
    <w:rsid w:val="00594C3B"/>
    <w:rsid w:val="005D2CA6"/>
    <w:rsid w:val="005D326B"/>
    <w:rsid w:val="00604198"/>
    <w:rsid w:val="00612F72"/>
    <w:rsid w:val="00613670"/>
    <w:rsid w:val="00613A6C"/>
    <w:rsid w:val="00623DBE"/>
    <w:rsid w:val="00625EC0"/>
    <w:rsid w:val="0063317E"/>
    <w:rsid w:val="00650559"/>
    <w:rsid w:val="00651C1C"/>
    <w:rsid w:val="00654530"/>
    <w:rsid w:val="00683903"/>
    <w:rsid w:val="00684C37"/>
    <w:rsid w:val="00685079"/>
    <w:rsid w:val="00692A58"/>
    <w:rsid w:val="006A3FB2"/>
    <w:rsid w:val="006A4F67"/>
    <w:rsid w:val="006C66C9"/>
    <w:rsid w:val="006D5EA4"/>
    <w:rsid w:val="006D7613"/>
    <w:rsid w:val="006E72CD"/>
    <w:rsid w:val="006F67DF"/>
    <w:rsid w:val="00706726"/>
    <w:rsid w:val="00707FE2"/>
    <w:rsid w:val="00731E0D"/>
    <w:rsid w:val="00792060"/>
    <w:rsid w:val="00792DD2"/>
    <w:rsid w:val="007C0FC3"/>
    <w:rsid w:val="007D5D65"/>
    <w:rsid w:val="007F498C"/>
    <w:rsid w:val="008049F4"/>
    <w:rsid w:val="00806775"/>
    <w:rsid w:val="00810EA8"/>
    <w:rsid w:val="00814F61"/>
    <w:rsid w:val="00824D2C"/>
    <w:rsid w:val="00831B14"/>
    <w:rsid w:val="0083508C"/>
    <w:rsid w:val="00852DE1"/>
    <w:rsid w:val="008576D7"/>
    <w:rsid w:val="00893112"/>
    <w:rsid w:val="008A4085"/>
    <w:rsid w:val="008C6D71"/>
    <w:rsid w:val="008F488A"/>
    <w:rsid w:val="0090357A"/>
    <w:rsid w:val="00905B56"/>
    <w:rsid w:val="00905F27"/>
    <w:rsid w:val="009178A9"/>
    <w:rsid w:val="00924AD4"/>
    <w:rsid w:val="00932E99"/>
    <w:rsid w:val="00936C51"/>
    <w:rsid w:val="00946F99"/>
    <w:rsid w:val="009601BF"/>
    <w:rsid w:val="0097473A"/>
    <w:rsid w:val="00984F3C"/>
    <w:rsid w:val="00992DF5"/>
    <w:rsid w:val="00992F2F"/>
    <w:rsid w:val="00994D50"/>
    <w:rsid w:val="009955E3"/>
    <w:rsid w:val="00997180"/>
    <w:rsid w:val="009A4863"/>
    <w:rsid w:val="009B258F"/>
    <w:rsid w:val="009E01F4"/>
    <w:rsid w:val="009E32CF"/>
    <w:rsid w:val="009E3E2A"/>
    <w:rsid w:val="009E68CA"/>
    <w:rsid w:val="009F36FC"/>
    <w:rsid w:val="009F6591"/>
    <w:rsid w:val="00A1071B"/>
    <w:rsid w:val="00A130ED"/>
    <w:rsid w:val="00A21D00"/>
    <w:rsid w:val="00A3651E"/>
    <w:rsid w:val="00A47AF6"/>
    <w:rsid w:val="00A6345C"/>
    <w:rsid w:val="00A9129E"/>
    <w:rsid w:val="00A9791A"/>
    <w:rsid w:val="00AA61BE"/>
    <w:rsid w:val="00AD14FB"/>
    <w:rsid w:val="00AD53A4"/>
    <w:rsid w:val="00AE42B5"/>
    <w:rsid w:val="00B35059"/>
    <w:rsid w:val="00B37B6D"/>
    <w:rsid w:val="00B40235"/>
    <w:rsid w:val="00BA66F3"/>
    <w:rsid w:val="00BE7DFA"/>
    <w:rsid w:val="00C12740"/>
    <w:rsid w:val="00C14A9E"/>
    <w:rsid w:val="00C2663A"/>
    <w:rsid w:val="00C30E32"/>
    <w:rsid w:val="00C35961"/>
    <w:rsid w:val="00C452DF"/>
    <w:rsid w:val="00C50E6B"/>
    <w:rsid w:val="00C71D84"/>
    <w:rsid w:val="00C729E4"/>
    <w:rsid w:val="00C90175"/>
    <w:rsid w:val="00C93862"/>
    <w:rsid w:val="00CB089F"/>
    <w:rsid w:val="00CC7F61"/>
    <w:rsid w:val="00CE08E7"/>
    <w:rsid w:val="00CE2E13"/>
    <w:rsid w:val="00CE7492"/>
    <w:rsid w:val="00CF3772"/>
    <w:rsid w:val="00D11901"/>
    <w:rsid w:val="00D145B3"/>
    <w:rsid w:val="00D348C9"/>
    <w:rsid w:val="00D6313A"/>
    <w:rsid w:val="00D637D9"/>
    <w:rsid w:val="00D667E1"/>
    <w:rsid w:val="00D84818"/>
    <w:rsid w:val="00D863D6"/>
    <w:rsid w:val="00DA5ADC"/>
    <w:rsid w:val="00DB7689"/>
    <w:rsid w:val="00DC0EF1"/>
    <w:rsid w:val="00E121E2"/>
    <w:rsid w:val="00E231C5"/>
    <w:rsid w:val="00E259CE"/>
    <w:rsid w:val="00E26122"/>
    <w:rsid w:val="00E33923"/>
    <w:rsid w:val="00E44A12"/>
    <w:rsid w:val="00E82BC8"/>
    <w:rsid w:val="00EA0790"/>
    <w:rsid w:val="00EC3D6E"/>
    <w:rsid w:val="00ED6CB5"/>
    <w:rsid w:val="00EE3F0B"/>
    <w:rsid w:val="00EF51C9"/>
    <w:rsid w:val="00F02275"/>
    <w:rsid w:val="00F02BCF"/>
    <w:rsid w:val="00F04E3F"/>
    <w:rsid w:val="00F11997"/>
    <w:rsid w:val="00F31077"/>
    <w:rsid w:val="00F4242D"/>
    <w:rsid w:val="00F5015F"/>
    <w:rsid w:val="00F649DD"/>
    <w:rsid w:val="00F67F5C"/>
    <w:rsid w:val="00F703D8"/>
    <w:rsid w:val="00F72444"/>
    <w:rsid w:val="00F733A8"/>
    <w:rsid w:val="00F8518C"/>
    <w:rsid w:val="00F9461C"/>
    <w:rsid w:val="00FC43D7"/>
    <w:rsid w:val="00FD1871"/>
    <w:rsid w:val="00FD597A"/>
    <w:rsid w:val="00FE1C27"/>
    <w:rsid w:val="00FE5C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EA4"/>
    <w:rPr>
      <w:rFonts w:ascii="Tahoma" w:hAnsi="Tahoma" w:cs="Tahoma"/>
      <w:sz w:val="16"/>
      <w:szCs w:val="16"/>
    </w:rPr>
  </w:style>
  <w:style w:type="character" w:styleId="Lienhypertexte">
    <w:name w:val="Hyperlink"/>
    <w:basedOn w:val="Policepardfaut"/>
    <w:uiPriority w:val="99"/>
    <w:unhideWhenUsed/>
    <w:rsid w:val="006D5E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nadine.bauer@press-co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upe06.com" TargetMode="External"/><Relationship Id="rId11" Type="http://schemas.openxmlformats.org/officeDocument/2006/relationships/theme" Target="theme/theme1.xml"/><Relationship Id="rId5" Type="http://schemas.openxmlformats.org/officeDocument/2006/relationships/hyperlink" Target="file:///C:\Users\jde\AppData\Local\Microsoft\Windows\INetCache\Content.Outlook\IOHR5NFG\www.entreprenariale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BAUER</dc:creator>
  <cp:lastModifiedBy>jde</cp:lastModifiedBy>
  <cp:revision>2</cp:revision>
  <cp:lastPrinted>2018-08-24T09:13:00Z</cp:lastPrinted>
  <dcterms:created xsi:type="dcterms:W3CDTF">2018-08-24T09:38:00Z</dcterms:created>
  <dcterms:modified xsi:type="dcterms:W3CDTF">2018-08-24T09:38:00Z</dcterms:modified>
</cp:coreProperties>
</file>